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65FA" w14:textId="77777777" w:rsidR="00B3342E" w:rsidRDefault="00B3342E" w:rsidP="00B3342E">
      <w:pPr>
        <w:pStyle w:val="NormalWeb"/>
      </w:pPr>
      <w:r>
        <w:t xml:space="preserve">Freedom of speech has long been a core value of the liberal democracies, and nowhere has it been more strongly protected than in the United States, with its constitutional First Amendment prohibiting government, but not private sector </w:t>
      </w:r>
      <w:proofErr w:type="gramStart"/>
      <w:r>
        <w:t>entities,  from</w:t>
      </w:r>
      <w:proofErr w:type="gramEnd"/>
      <w:r>
        <w:t xml:space="preserve"> abridging freedom of speech or expression.</w:t>
      </w:r>
    </w:p>
    <w:p w14:paraId="0479E797" w14:textId="77777777" w:rsidR="00B3342E" w:rsidRDefault="00B3342E" w:rsidP="00B3342E">
      <w:pPr>
        <w:pStyle w:val="NormalWeb"/>
      </w:pPr>
      <w:r>
        <w:rPr>
          <w:rStyle w:val="Strong"/>
        </w:rPr>
        <w:t>Peter Baldwin</w:t>
      </w:r>
      <w:r>
        <w:t xml:space="preserve"> asks how effective this protection remains with the rise of digital media dominated by a handful of corporations with near monopoly dominance, and able to arbitrarily censor anything appearing on their platforms—a power ironically protected by the First Amendment. Could a class action legal case just launched change this situation?</w:t>
      </w:r>
    </w:p>
    <w:p w14:paraId="6602E748" w14:textId="77777777" w:rsidR="005D61AE" w:rsidRDefault="005D61AE"/>
    <w:sectPr w:rsidR="005D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B0"/>
    <w:rsid w:val="005D61AE"/>
    <w:rsid w:val="006F0EB0"/>
    <w:rsid w:val="00B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7D320-C810-422E-8C43-F9C82804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33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Baldwin</dc:creator>
  <cp:keywords/>
  <dc:description/>
  <cp:lastModifiedBy>Peter Baldwin</cp:lastModifiedBy>
  <cp:revision>2</cp:revision>
  <dcterms:created xsi:type="dcterms:W3CDTF">2021-09-30T03:29:00Z</dcterms:created>
  <dcterms:modified xsi:type="dcterms:W3CDTF">2021-09-30T03:29:00Z</dcterms:modified>
</cp:coreProperties>
</file>